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561D4" w14:textId="77777777" w:rsidR="008D5EBF" w:rsidRPr="00536410" w:rsidRDefault="008D5EBF" w:rsidP="008D5EBF">
      <w:pPr>
        <w:pStyle w:val="Titlenew"/>
        <w:rPr>
          <w:cs/>
        </w:rPr>
      </w:pPr>
      <w:r w:rsidRPr="00536410">
        <w:rPr>
          <w:noProof/>
          <w:lang w:eastAsia="en-US"/>
        </w:rPr>
        <mc:AlternateContent>
          <mc:Choice Requires="wps">
            <w:drawing>
              <wp:anchor distT="0" distB="0" distL="114300" distR="114300" simplePos="0" relativeHeight="251659264" behindDoc="0" locked="0" layoutInCell="1" allowOverlap="1" wp14:anchorId="2A5E9E6D" wp14:editId="0AF0737F">
                <wp:simplePos x="0" y="0"/>
                <wp:positionH relativeFrom="column">
                  <wp:posOffset>1053465</wp:posOffset>
                </wp:positionH>
                <wp:positionV relativeFrom="paragraph">
                  <wp:posOffset>-172720</wp:posOffset>
                </wp:positionV>
                <wp:extent cx="200025" cy="200025"/>
                <wp:effectExtent l="0" t="0" r="9525" b="9525"/>
                <wp:wrapNone/>
                <wp:docPr id="5" name="สี่เหลี่ยมผืนผ้า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5" o:spid="_x0000_s1026" style="position:absolute;margin-left:82.95pt;margin-top:-13.6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" stroked="f"/>
            </w:pict>
          </mc:Fallback>
        </mc:AlternateContent>
      </w:r>
      <w:r w:rsidR="00B030AB">
        <w:rPr>
          <w:rFonts w:hint="cs"/>
          <w:cs/>
        </w:rPr>
        <w:t>คำ</w:t>
      </w:r>
      <w:r w:rsidRPr="00536410">
        <w:rPr>
          <w:cs/>
        </w:rPr>
        <w:t>แนะนำในการจัดทำบท</w:t>
      </w:r>
      <w:r w:rsidR="00536410" w:rsidRPr="00536410">
        <w:rPr>
          <w:cs/>
        </w:rPr>
        <w:t>คัดย่อ</w:t>
      </w:r>
      <w:r w:rsidRPr="00536410">
        <w:rPr>
          <w:cs/>
        </w:rPr>
        <w:t>สำหรับ</w:t>
      </w:r>
    </w:p>
    <w:p w14:paraId="6036A378" w14:textId="77777777" w:rsidR="008D5EBF" w:rsidRPr="00536410" w:rsidRDefault="008D5EBF" w:rsidP="008D5EBF">
      <w:pPr>
        <w:pStyle w:val="Titlenew"/>
      </w:pPr>
      <w:r w:rsidRPr="00536410">
        <w:rPr>
          <w:cs/>
        </w:rPr>
        <w:t xml:space="preserve">การประชุมวิชาการวิศวกรรมโยธาแห่งชาติ ครั้งที่ </w:t>
      </w:r>
      <w:r w:rsidRPr="00536410">
        <w:t>2</w:t>
      </w:r>
      <w:r w:rsidR="00536410" w:rsidRPr="00536410">
        <w:t>5</w:t>
      </w:r>
    </w:p>
    <w:p w14:paraId="2B2A238D" w14:textId="77777777" w:rsidR="008D5EBF" w:rsidRPr="00536410" w:rsidRDefault="008D5EBF" w:rsidP="008D5EBF">
      <w:pPr>
        <w:pStyle w:val="Titlenew"/>
      </w:pPr>
      <w:r w:rsidRPr="00536410">
        <w:t>Guidelines to Make a</w:t>
      </w:r>
      <w:r w:rsidR="00536410" w:rsidRPr="00536410">
        <w:t>n Abstract</w:t>
      </w:r>
      <w:r w:rsidRPr="00536410">
        <w:t xml:space="preserve"> for Submission to</w:t>
      </w:r>
    </w:p>
    <w:p w14:paraId="0AA29811" w14:textId="77777777" w:rsidR="008D5EBF" w:rsidRPr="00536410" w:rsidRDefault="008D5EBF" w:rsidP="008D5EBF">
      <w:pPr>
        <w:pStyle w:val="Titlenew"/>
      </w:pPr>
      <w:r w:rsidRPr="00536410">
        <w:t xml:space="preserve"> the 2</w:t>
      </w:r>
      <w:r w:rsidR="00536410" w:rsidRPr="00536410">
        <w:t>5</w:t>
      </w:r>
      <w:r w:rsidRPr="00536410">
        <w:rPr>
          <w:vertAlign w:val="superscript"/>
        </w:rPr>
        <w:t>th</w:t>
      </w:r>
      <w:r w:rsidRPr="00536410">
        <w:t xml:space="preserve"> National Convention on Civil Engineering</w:t>
      </w:r>
    </w:p>
    <w:p w14:paraId="1AB06E5D" w14:textId="77777777" w:rsidR="008D5EBF" w:rsidRPr="006C0E69" w:rsidRDefault="008D5EBF" w:rsidP="008D5EBF">
      <w:pPr>
        <w:ind w:firstLine="0"/>
        <w:rPr>
          <w:sz w:val="28"/>
          <w:szCs w:val="28"/>
        </w:rPr>
      </w:pPr>
    </w:p>
    <w:p w14:paraId="7D86A35F" w14:textId="77777777" w:rsidR="008D5EBF" w:rsidRPr="00536410" w:rsidRDefault="008D5EBF" w:rsidP="00536410">
      <w:pPr>
        <w:pStyle w:val="Heading0new"/>
      </w:pPr>
      <w:r w:rsidRPr="00536410">
        <w:rPr>
          <w:cs/>
        </w:rPr>
        <w:t>บทคัดย่อ</w:t>
      </w:r>
    </w:p>
    <w:p w14:paraId="31367F8E" w14:textId="77777777" w:rsidR="008D5EBF" w:rsidRPr="00536410" w:rsidRDefault="008D5EBF" w:rsidP="008D5EBF">
      <w:pPr>
        <w:pStyle w:val="Contentnew"/>
        <w:ind w:right="0"/>
      </w:pPr>
      <w:r w:rsidRPr="00536410">
        <w:rPr>
          <w:cs/>
        </w:rPr>
        <w:t xml:space="preserve">บทความนี้นำเสนอคำแนะนำในการจัดทำบทความในรูปแบบที่ถูกต้องเพื่อส่งบทความในการประชุมวิชาการวิศวกรรมโยธาแห่งชาติครั้งที่ </w:t>
      </w:r>
      <w:r w:rsidRPr="00536410">
        <w:t>2</w:t>
      </w:r>
      <w:r w:rsidR="00536410" w:rsidRPr="00536410">
        <w:t>5</w:t>
      </w:r>
      <w:r w:rsidRPr="00536410">
        <w:t xml:space="preserve"> (NCCE2</w:t>
      </w:r>
      <w:r w:rsidR="00536410" w:rsidRPr="00536410">
        <w:t>5</w:t>
      </w:r>
      <w:r w:rsidRPr="00536410">
        <w:t xml:space="preserve">) </w:t>
      </w:r>
      <w:r w:rsidRPr="00536410">
        <w:rPr>
          <w:cs/>
        </w:rPr>
        <w:t xml:space="preserve">ผู้ส่งบทความสามารถเริ่มต้นการเขียนบทความโดยการแทนที่เนื้อหาในเอกสารต้นแบบฉบับนี้ การเขียนบทความจะต้องยึดรูปแบบตามบทความนี้อย่างเคร่งครัด บทความใดที่รูปแบบไม่ถูกต้อง จะถูกส่งคืนให้แก่ผู้เขียนผู้รับผิดชอบบทความ </w:t>
      </w:r>
      <w:r w:rsidRPr="00536410">
        <w:t xml:space="preserve">(corresponding author) </w:t>
      </w:r>
      <w:r w:rsidRPr="00536410">
        <w:rPr>
          <w:cs/>
        </w:rPr>
        <w:t xml:space="preserve">เพื่อให้แก้ไขก่อนการพิจารณา บทคัดย่อที่ดีควรมีเพียงย่อหน้าเดียว </w:t>
      </w:r>
      <w:r w:rsidR="00536410" w:rsidRPr="00536410">
        <w:rPr>
          <w:cs/>
        </w:rPr>
        <w:t xml:space="preserve">จำนวนคำไม่เกิน </w:t>
      </w:r>
      <w:r w:rsidR="00536410" w:rsidRPr="00536410">
        <w:t>250</w:t>
      </w:r>
      <w:r w:rsidR="00536410" w:rsidRPr="00536410">
        <w:rPr>
          <w:cs/>
        </w:rPr>
        <w:t xml:space="preserve"> คำ</w:t>
      </w:r>
      <w:r w:rsidR="00536410">
        <w:rPr>
          <w:rFonts w:hint="cs"/>
          <w:cs/>
        </w:rPr>
        <w:t xml:space="preserve"> หรือ</w:t>
      </w:r>
      <w:r w:rsidRPr="00536410">
        <w:rPr>
          <w:cs/>
        </w:rPr>
        <w:t xml:space="preserve">มีความยาวไม่เกิน </w:t>
      </w:r>
      <w:r w:rsidR="006B73E8">
        <w:t>15</w:t>
      </w:r>
      <w:r w:rsidRPr="00536410">
        <w:t xml:space="preserve"> </w:t>
      </w:r>
      <w:r w:rsidRPr="00536410">
        <w:rPr>
          <w:cs/>
        </w:rPr>
        <w:t>บรรทัด ห้ามใส่รูปหรือตารางในส่วนของบทคัดย่อนี้</w:t>
      </w:r>
    </w:p>
    <w:p w14:paraId="12C830CC" w14:textId="77777777" w:rsidR="008D5EBF" w:rsidRPr="005B379D" w:rsidRDefault="008D5EBF" w:rsidP="005B379D">
      <w:pPr>
        <w:pStyle w:val="Keywordnew"/>
        <w:spacing w:after="120"/>
        <w:ind w:left="851" w:hanging="851"/>
        <w:rPr>
          <w:b w:val="0"/>
          <w:cs/>
        </w:rPr>
      </w:pPr>
      <w:r w:rsidRPr="00536410">
        <w:rPr>
          <w:b w:val="0"/>
          <w:cs/>
        </w:rPr>
        <w:t>คำสำคัญ</w:t>
      </w:r>
      <w:r w:rsidRPr="00536410">
        <w:rPr>
          <w:b w:val="0"/>
        </w:rPr>
        <w:t>:</w:t>
      </w:r>
      <w:r w:rsidR="00536410" w:rsidRPr="00536410">
        <w:rPr>
          <w:b w:val="0"/>
        </w:rPr>
        <w:t xml:space="preserve"> </w:t>
      </w:r>
      <w:r w:rsidR="005B379D">
        <w:rPr>
          <w:b w:val="0"/>
        </w:rPr>
        <w:tab/>
        <w:t>(</w:t>
      </w:r>
      <w:r w:rsidR="00536410" w:rsidRPr="00536410">
        <w:rPr>
          <w:b w:val="0"/>
        </w:rPr>
        <w:t>3-5</w:t>
      </w:r>
      <w:r w:rsidR="005B379D">
        <w:rPr>
          <w:b w:val="0"/>
          <w:cs/>
        </w:rPr>
        <w:t xml:space="preserve"> คำ คั่นด้วยจุลภาค </w:t>
      </w:r>
      <w:r w:rsidR="005B379D">
        <w:rPr>
          <w:b w:val="0"/>
        </w:rPr>
        <w:t>“</w:t>
      </w:r>
      <w:r w:rsidRPr="00536410">
        <w:rPr>
          <w:b w:val="0"/>
        </w:rPr>
        <w:t>,</w:t>
      </w:r>
      <w:r w:rsidR="005B379D">
        <w:rPr>
          <w:b w:val="0"/>
        </w:rPr>
        <w:t>”</w:t>
      </w:r>
      <w:r w:rsidR="005B379D">
        <w:rPr>
          <w:rFonts w:hint="cs"/>
          <w:b w:val="0"/>
          <w:cs/>
        </w:rPr>
        <w:t>)</w:t>
      </w:r>
      <w:r w:rsidR="00DF7A71">
        <w:rPr>
          <w:rFonts w:hint="cs"/>
          <w:b w:val="0"/>
          <w:cs/>
        </w:rPr>
        <w:t xml:space="preserve"> </w:t>
      </w:r>
      <w:r w:rsidR="005B379D">
        <w:rPr>
          <w:rFonts w:hint="cs"/>
          <w:b w:val="0"/>
          <w:cs/>
        </w:rPr>
        <w:t>มหาวิทยาลัยบูรพา</w:t>
      </w:r>
      <w:r w:rsidRPr="00536410">
        <w:rPr>
          <w:b w:val="0"/>
        </w:rPr>
        <w:t xml:space="preserve">, </w:t>
      </w:r>
      <w:r w:rsidR="005B379D">
        <w:rPr>
          <w:rFonts w:hint="cs"/>
          <w:b w:val="0"/>
          <w:cs/>
        </w:rPr>
        <w:t>มหาวิทยาลัยเกษตรศาสตร์ ศรีราชา</w:t>
      </w:r>
      <w:r w:rsidRPr="00536410">
        <w:rPr>
          <w:b w:val="0"/>
        </w:rPr>
        <w:t xml:space="preserve">, </w:t>
      </w:r>
      <w:r w:rsidR="005B379D">
        <w:rPr>
          <w:rFonts w:hint="cs"/>
          <w:b w:val="0"/>
          <w:cs/>
        </w:rPr>
        <w:t>มหาวิทยาลัยราชภัฏรำไพพรรณี</w:t>
      </w:r>
      <w:r w:rsidR="005B379D">
        <w:rPr>
          <w:b w:val="0"/>
        </w:rPr>
        <w:t xml:space="preserve">, </w:t>
      </w:r>
      <w:r w:rsidR="00DF7A71">
        <w:rPr>
          <w:rFonts w:hint="cs"/>
          <w:b w:val="0"/>
          <w:cs/>
        </w:rPr>
        <w:t>การประชุมวิชาการ</w:t>
      </w:r>
      <w:r w:rsidR="005B379D">
        <w:rPr>
          <w:rFonts w:hint="cs"/>
          <w:b w:val="0"/>
          <w:cs/>
        </w:rPr>
        <w:t>วิศวกรรมโยธาแห่งชาติ</w:t>
      </w:r>
    </w:p>
    <w:p w14:paraId="2504BD28" w14:textId="77777777" w:rsidR="006C0E69" w:rsidRPr="006C0E69" w:rsidRDefault="006C0E69" w:rsidP="00536410">
      <w:pPr>
        <w:pStyle w:val="Heading0new"/>
        <w:rPr>
          <w:b w:val="0"/>
          <w:bCs w:val="0"/>
        </w:rPr>
      </w:pPr>
    </w:p>
    <w:p w14:paraId="41D9601A" w14:textId="77777777" w:rsidR="008D5EBF" w:rsidRPr="00536410" w:rsidRDefault="008D5EBF" w:rsidP="00536410">
      <w:pPr>
        <w:pStyle w:val="Heading0new"/>
        <w:rPr>
          <w:szCs w:val="10"/>
        </w:rPr>
      </w:pPr>
      <w:r w:rsidRPr="00536410">
        <w:t>Abstract</w:t>
      </w:r>
    </w:p>
    <w:p w14:paraId="4B48A49B" w14:textId="2E7EB1AA" w:rsidR="008D5EBF" w:rsidRPr="00536410" w:rsidRDefault="008D5EBF" w:rsidP="008D5EBF">
      <w:pPr>
        <w:pStyle w:val="Contentnew"/>
        <w:ind w:right="0"/>
        <w:rPr>
          <w:b/>
          <w:bCs/>
        </w:rPr>
      </w:pPr>
      <w:r w:rsidRPr="00536410">
        <w:t>This article presents guidelines for making a correctly-formatted manuscript for submitting to the 2</w:t>
      </w:r>
      <w:r w:rsidR="00111B39">
        <w:t>5</w:t>
      </w:r>
      <w:r w:rsidRPr="00536410">
        <w:rPr>
          <w:vertAlign w:val="superscript"/>
        </w:rPr>
        <w:t>th</w:t>
      </w:r>
      <w:r w:rsidRPr="00536410">
        <w:t xml:space="preserve"> National Convention on Civil Engineering (NCCE2</w:t>
      </w:r>
      <w:r w:rsidR="00103FE8">
        <w:t>5</w:t>
      </w:r>
      <w:bookmarkStart w:id="0" w:name="_GoBack"/>
      <w:bookmarkEnd w:id="0"/>
      <w:r w:rsidRPr="00536410">
        <w:t xml:space="preserve">). Authors are encouraged to start their writing by replacing the text in this electronic document. It is compulsory to follow the guidelines provided here strictly. The manuscript that is not in the correct format will be returned and the corresponding authors may have to resubmit. A good abstract should have only one paragraph </w:t>
      </w:r>
      <w:r w:rsidR="00536410">
        <w:t xml:space="preserve">with a limit of 250 words or less than </w:t>
      </w:r>
      <w:r w:rsidR="006B73E8">
        <w:t>15</w:t>
      </w:r>
      <w:r w:rsidR="00536410">
        <w:t xml:space="preserve"> lines in</w:t>
      </w:r>
      <w:r w:rsidRPr="00536410">
        <w:t xml:space="preserve"> length. </w:t>
      </w:r>
      <w:r w:rsidRPr="00536410">
        <w:rPr>
          <w:rFonts w:eastAsia="MS Mincho"/>
          <w:lang w:eastAsia="en-US"/>
        </w:rPr>
        <w:t>Do not include a table or a figure.</w:t>
      </w:r>
    </w:p>
    <w:p w14:paraId="3CDF9C02" w14:textId="77777777" w:rsidR="008D5EBF" w:rsidRDefault="005B379D" w:rsidP="005B379D">
      <w:pPr>
        <w:pStyle w:val="Keywordnew"/>
        <w:tabs>
          <w:tab w:val="left" w:pos="851"/>
        </w:tabs>
        <w:spacing w:after="120"/>
        <w:ind w:left="851" w:hanging="851"/>
        <w:rPr>
          <w:b w:val="0"/>
          <w:bCs/>
        </w:rPr>
      </w:pPr>
      <w:r w:rsidRPr="005B379D">
        <w:rPr>
          <w:b w:val="0"/>
          <w:bCs/>
        </w:rPr>
        <w:t xml:space="preserve">Keywords: </w:t>
      </w:r>
      <w:r w:rsidRPr="005B379D">
        <w:rPr>
          <w:b w:val="0"/>
          <w:bCs/>
        </w:rPr>
        <w:tab/>
        <w:t>(3-5 keywords must be given</w:t>
      </w:r>
      <w:r>
        <w:rPr>
          <w:b w:val="0"/>
          <w:bCs/>
        </w:rPr>
        <w:t xml:space="preserve"> separated by “,”</w:t>
      </w:r>
      <w:r w:rsidRPr="005B379D">
        <w:rPr>
          <w:b w:val="0"/>
          <w:bCs/>
        </w:rPr>
        <w:t xml:space="preserve">) </w:t>
      </w:r>
      <w:proofErr w:type="spellStart"/>
      <w:r w:rsidRPr="005B379D">
        <w:rPr>
          <w:b w:val="0"/>
          <w:bCs/>
        </w:rPr>
        <w:t>Burapha</w:t>
      </w:r>
      <w:proofErr w:type="spellEnd"/>
      <w:r w:rsidRPr="005B379D">
        <w:rPr>
          <w:b w:val="0"/>
          <w:bCs/>
        </w:rPr>
        <w:t xml:space="preserve"> University, </w:t>
      </w:r>
      <w:proofErr w:type="spellStart"/>
      <w:r w:rsidRPr="005B379D">
        <w:rPr>
          <w:b w:val="0"/>
          <w:bCs/>
        </w:rPr>
        <w:t>Kasetsart</w:t>
      </w:r>
      <w:proofErr w:type="spellEnd"/>
      <w:r w:rsidRPr="005B379D">
        <w:rPr>
          <w:b w:val="0"/>
          <w:bCs/>
        </w:rPr>
        <w:t xml:space="preserve"> Sriracha University, </w:t>
      </w:r>
      <w:proofErr w:type="spellStart"/>
      <w:r w:rsidRPr="005B379D">
        <w:rPr>
          <w:b w:val="0"/>
          <w:bCs/>
        </w:rPr>
        <w:t>Rambhai</w:t>
      </w:r>
      <w:proofErr w:type="spellEnd"/>
      <w:r w:rsidRPr="005B379D">
        <w:rPr>
          <w:b w:val="0"/>
          <w:bCs/>
        </w:rPr>
        <w:t xml:space="preserve"> </w:t>
      </w:r>
      <w:proofErr w:type="spellStart"/>
      <w:r w:rsidRPr="005B379D">
        <w:rPr>
          <w:b w:val="0"/>
          <w:bCs/>
        </w:rPr>
        <w:t>Barni</w:t>
      </w:r>
      <w:proofErr w:type="spellEnd"/>
      <w:r w:rsidRPr="005B379D">
        <w:rPr>
          <w:b w:val="0"/>
          <w:bCs/>
        </w:rPr>
        <w:t xml:space="preserve"> </w:t>
      </w:r>
      <w:proofErr w:type="spellStart"/>
      <w:r w:rsidRPr="005B379D">
        <w:rPr>
          <w:b w:val="0"/>
          <w:bCs/>
        </w:rPr>
        <w:t>Rajabhat</w:t>
      </w:r>
      <w:proofErr w:type="spellEnd"/>
      <w:r w:rsidRPr="005B379D">
        <w:rPr>
          <w:b w:val="0"/>
          <w:bCs/>
        </w:rPr>
        <w:t xml:space="preserve"> </w:t>
      </w:r>
      <w:proofErr w:type="spellStart"/>
      <w:r w:rsidRPr="005B379D">
        <w:rPr>
          <w:b w:val="0"/>
          <w:bCs/>
        </w:rPr>
        <w:t>Univeristy</w:t>
      </w:r>
      <w:proofErr w:type="spellEnd"/>
      <w:r w:rsidRPr="005B379D">
        <w:rPr>
          <w:b w:val="0"/>
          <w:bCs/>
        </w:rPr>
        <w:t xml:space="preserve">, </w:t>
      </w:r>
      <w:r w:rsidR="00DF7A71">
        <w:rPr>
          <w:b w:val="0"/>
          <w:bCs/>
        </w:rPr>
        <w:t>National Convention on Civil Engineering</w:t>
      </w:r>
    </w:p>
    <w:p w14:paraId="6970E06D" w14:textId="77777777" w:rsidR="006B73E8" w:rsidRPr="005B379D" w:rsidRDefault="006B73E8" w:rsidP="005B379D">
      <w:pPr>
        <w:pStyle w:val="Keywordnew"/>
        <w:tabs>
          <w:tab w:val="left" w:pos="851"/>
        </w:tabs>
        <w:spacing w:after="120"/>
        <w:ind w:left="851" w:hanging="851"/>
        <w:rPr>
          <w:b w:val="0"/>
          <w:bCs/>
        </w:rPr>
      </w:pPr>
    </w:p>
    <w:sectPr w:rsidR="006B73E8" w:rsidRPr="005B379D">
      <w:footerReference w:type="even" r:id="rId6"/>
      <w:footerReference w:type="default" r:id="rId7"/>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9682B" w14:textId="77777777" w:rsidR="009A5205" w:rsidRDefault="009A5205">
      <w:pPr>
        <w:spacing w:after="0"/>
      </w:pPr>
      <w:r>
        <w:separator/>
      </w:r>
    </w:p>
  </w:endnote>
  <w:endnote w:type="continuationSeparator" w:id="0">
    <w:p w14:paraId="1E32DAAA" w14:textId="77777777" w:rsidR="009A5205" w:rsidRDefault="009A52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93" w:csb1="00000000"/>
  </w:font>
  <w:font w:name="Times New Roman">
    <w:panose1 w:val="02020603050405020304"/>
    <w:charset w:val="00"/>
    <w:family w:val="roman"/>
    <w:pitch w:val="variable"/>
    <w:sig w:usb0="E0002AE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0F900" w14:textId="77777777" w:rsidR="0036603A" w:rsidRDefault="00CE7A86" w:rsidP="00F44BBC">
    <w:pPr>
      <w:framePr w:wrap="around" w:vAnchor="text" w:hAnchor="margin" w:xAlign="center" w:y="1"/>
    </w:pPr>
    <w:r>
      <w:rPr>
        <w:cs/>
      </w:rPr>
      <w:fldChar w:fldCharType="begin"/>
    </w:r>
    <w:r>
      <w:instrText xml:space="preserve">PAGE  </w:instrText>
    </w:r>
    <w:r>
      <w:rPr>
        <w:cs/>
      </w:rPr>
      <w:fldChar w:fldCharType="end"/>
    </w:r>
  </w:p>
  <w:p w14:paraId="23CD65FE" w14:textId="77777777" w:rsidR="0036603A" w:rsidRDefault="009A52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2FEE6" w14:textId="77777777" w:rsidR="0036603A" w:rsidRDefault="00CE7A86">
    <w:pPr>
      <w:jc w:val="center"/>
    </w:pPr>
    <w:r>
      <w:fldChar w:fldCharType="begin"/>
    </w:r>
    <w:r>
      <w:instrText xml:space="preserve"> PAGE   \* MERGEFORMAT </w:instrText>
    </w:r>
    <w:r>
      <w:fldChar w:fldCharType="separate"/>
    </w:r>
    <w:r w:rsidR="00D4195C" w:rsidRPr="00D4195C">
      <w:rPr>
        <w:noProof/>
        <w:lang w:val="th-TH"/>
      </w:rPr>
      <w:t>1</w:t>
    </w:r>
    <w:r>
      <w:fldChar w:fldCharType="end"/>
    </w:r>
  </w:p>
  <w:p w14:paraId="79198C73" w14:textId="77777777" w:rsidR="0036603A" w:rsidRDefault="009A52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84A8F" w14:textId="77777777" w:rsidR="0036603A" w:rsidRPr="004922C9" w:rsidRDefault="00CE7A86">
    <w:pPr>
      <w:jc w:val="center"/>
      <w:rPr>
        <w:rFonts w:ascii="Angsana New" w:hAnsi="Angsana New" w:cs="Angsana New"/>
        <w:sz w:val="28"/>
        <w:szCs w:val="28"/>
      </w:rPr>
    </w:pPr>
    <w:r w:rsidRPr="004922C9">
      <w:rPr>
        <w:rFonts w:ascii="Angsana New" w:hAnsi="Angsana New" w:cs="Angsana New"/>
        <w:sz w:val="28"/>
        <w:szCs w:val="28"/>
      </w:rPr>
      <w:fldChar w:fldCharType="begin"/>
    </w:r>
    <w:r w:rsidRPr="004922C9">
      <w:rPr>
        <w:rFonts w:ascii="Angsana New" w:hAnsi="Angsana New" w:cs="Angsana New"/>
        <w:sz w:val="28"/>
        <w:szCs w:val="28"/>
      </w:rPr>
      <w:instrText xml:space="preserve"> PAGE   \* MERGEFORMAT </w:instrText>
    </w:r>
    <w:r w:rsidRPr="004922C9">
      <w:rPr>
        <w:rFonts w:ascii="Angsana New" w:hAnsi="Angsana New" w:cs="Angsana New"/>
        <w:sz w:val="28"/>
        <w:szCs w:val="28"/>
      </w:rPr>
      <w:fldChar w:fldCharType="separate"/>
    </w:r>
    <w:r w:rsidR="00C872F6" w:rsidRPr="00C872F6">
      <w:rPr>
        <w:rFonts w:ascii="Angsana New" w:hAnsi="Angsana New" w:cs="Angsana New"/>
        <w:noProof/>
        <w:sz w:val="28"/>
        <w:szCs w:val="28"/>
        <w:cs/>
        <w:lang w:val="th-TH"/>
      </w:rPr>
      <w:t>1</w:t>
    </w:r>
    <w:r w:rsidRPr="004922C9">
      <w:rPr>
        <w:rFonts w:ascii="Angsana New" w:hAnsi="Angsana New" w:cs="Angsana New"/>
        <w:sz w:val="28"/>
        <w:szCs w:val="28"/>
      </w:rPr>
      <w:fldChar w:fldCharType="end"/>
    </w:r>
  </w:p>
  <w:p w14:paraId="3F5124EB" w14:textId="77777777" w:rsidR="0036603A" w:rsidRDefault="009A5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E4A55" w14:textId="77777777" w:rsidR="009A5205" w:rsidRDefault="009A5205">
      <w:pPr>
        <w:spacing w:after="0"/>
      </w:pPr>
      <w:r>
        <w:separator/>
      </w:r>
    </w:p>
  </w:footnote>
  <w:footnote w:type="continuationSeparator" w:id="0">
    <w:p w14:paraId="37DA304E" w14:textId="77777777" w:rsidR="009A5205" w:rsidRDefault="009A52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49823" w14:textId="77777777" w:rsidR="0036603A" w:rsidRDefault="00C872F6" w:rsidP="00435C40">
    <w:pPr>
      <w:tabs>
        <w:tab w:val="left" w:pos="-142"/>
        <w:tab w:val="left" w:pos="851"/>
        <w:tab w:val="right" w:pos="9523"/>
      </w:tabs>
      <w:ind w:firstLine="851"/>
      <w:jc w:val="left"/>
      <w:rPr>
        <w:rFonts w:ascii="Browallia New" w:hAnsi="Browallia New" w:cs="Browallia New"/>
        <w:b/>
        <w:bCs/>
        <w:color w:val="333333"/>
      </w:rPr>
    </w:pPr>
    <w:r>
      <w:rPr>
        <w:rFonts w:ascii="Browallia New" w:hAnsi="Browallia New" w:cs="Browallia New"/>
        <w:b/>
        <w:bCs/>
        <w:noProof/>
        <w:color w:val="333333"/>
        <w:lang w:eastAsia="en-US"/>
      </w:rPr>
      <w:drawing>
        <wp:anchor distT="0" distB="0" distL="114300" distR="114300" simplePos="0" relativeHeight="251660288" behindDoc="0" locked="0" layoutInCell="1" allowOverlap="1" wp14:anchorId="0E867F5E" wp14:editId="58D103A0">
          <wp:simplePos x="0" y="0"/>
          <wp:positionH relativeFrom="column">
            <wp:posOffset>53340</wp:posOffset>
          </wp:positionH>
          <wp:positionV relativeFrom="paragraph">
            <wp:posOffset>-136525</wp:posOffset>
          </wp:positionV>
          <wp:extent cx="408940" cy="545465"/>
          <wp:effectExtent l="0" t="0" r="0" b="6985"/>
          <wp:wrapNone/>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940" cy="545465"/>
                  </a:xfrm>
                  <a:prstGeom prst="rect">
                    <a:avLst/>
                  </a:prstGeom>
                  <a:noFill/>
                </pic:spPr>
              </pic:pic>
            </a:graphicData>
          </a:graphic>
          <wp14:sizeRelH relativeFrom="page">
            <wp14:pctWidth>0</wp14:pctWidth>
          </wp14:sizeRelH>
          <wp14:sizeRelV relativeFrom="page">
            <wp14:pctHeight>0</wp14:pctHeight>
          </wp14:sizeRelV>
        </wp:anchor>
      </w:drawing>
    </w:r>
    <w:r w:rsidR="00CE7A86" w:rsidRPr="00DD5960">
      <w:rPr>
        <w:rFonts w:ascii="Browallia New" w:hAnsi="Browallia New" w:cs="Browallia New"/>
        <w:b/>
        <w:bCs/>
        <w:color w:val="333333"/>
        <w:cs/>
      </w:rPr>
      <w:t xml:space="preserve">การประชุมวิชาการวิศวกรรมโยธาแห่งชาติ ครั้งที่ </w:t>
    </w:r>
    <w:r w:rsidR="00CE7A86" w:rsidRPr="00DD5960">
      <w:rPr>
        <w:rFonts w:ascii="Browallia New" w:hAnsi="Browallia New" w:cs="Browallia New"/>
        <w:b/>
        <w:bCs/>
        <w:color w:val="333333"/>
      </w:rPr>
      <w:t>2</w:t>
    </w:r>
    <w:r w:rsidR="00CE7A86">
      <w:rPr>
        <w:rFonts w:ascii="Browallia New" w:hAnsi="Browallia New" w:cs="Browallia New"/>
        <w:b/>
        <w:bCs/>
        <w:color w:val="333333"/>
      </w:rPr>
      <w:t>4</w:t>
    </w:r>
    <w:r w:rsidR="00CE7A86" w:rsidRPr="00DD5960">
      <w:rPr>
        <w:rFonts w:ascii="Browallia New" w:hAnsi="Browallia New" w:cs="Browallia New"/>
        <w:b/>
        <w:bCs/>
        <w:color w:val="333333"/>
        <w:cs/>
      </w:rPr>
      <w:t xml:space="preserve">                            </w:t>
    </w:r>
    <w:r w:rsidR="00CE7A86" w:rsidRPr="00DD5960">
      <w:rPr>
        <w:rFonts w:ascii="Browallia New" w:hAnsi="Browallia New" w:cs="Browallia New"/>
        <w:b/>
        <w:bCs/>
        <w:color w:val="333333"/>
        <w:cs/>
      </w:rPr>
      <w:tab/>
    </w:r>
    <w:r w:rsidR="00CE7A86" w:rsidRPr="00DD5960">
      <w:rPr>
        <w:rFonts w:ascii="Browallia New" w:hAnsi="Browallia New" w:cs="Browallia New"/>
        <w:b/>
        <w:bCs/>
        <w:color w:val="333333"/>
      </w:rPr>
      <w:t xml:space="preserve">The </w:t>
    </w:r>
    <w:r w:rsidR="00CE7A86">
      <w:rPr>
        <w:rFonts w:ascii="Browallia New" w:hAnsi="Browallia New" w:cs="Browallia New"/>
        <w:b/>
        <w:bCs/>
        <w:color w:val="333333"/>
      </w:rPr>
      <w:t>24</w:t>
    </w:r>
    <w:r w:rsidR="00CE7A86">
      <w:rPr>
        <w:rFonts w:ascii="Browallia New" w:hAnsi="Browallia New" w:cs="Browallia New"/>
        <w:b/>
        <w:bCs/>
        <w:color w:val="333333"/>
        <w:vertAlign w:val="superscript"/>
      </w:rPr>
      <w:t>rd</w:t>
    </w:r>
    <w:r w:rsidR="00CE7A86" w:rsidRPr="00DD5960">
      <w:rPr>
        <w:rFonts w:ascii="Browallia New" w:hAnsi="Browallia New" w:cs="Browallia New"/>
        <w:b/>
        <w:bCs/>
        <w:color w:val="333333"/>
      </w:rPr>
      <w:t xml:space="preserve"> National Convention on Civil Engineering</w:t>
    </w:r>
  </w:p>
  <w:p w14:paraId="54AD5AF8" w14:textId="77777777" w:rsidR="0036603A" w:rsidRPr="00DD5960" w:rsidRDefault="00CE7A86" w:rsidP="00435C40">
    <w:pPr>
      <w:tabs>
        <w:tab w:val="left" w:pos="-142"/>
        <w:tab w:val="left" w:pos="851"/>
        <w:tab w:val="right" w:pos="9523"/>
      </w:tabs>
      <w:ind w:firstLine="851"/>
      <w:jc w:val="left"/>
      <w:rPr>
        <w:rFonts w:ascii="Browallia New" w:hAnsi="Browallia New" w:cs="Browallia New"/>
        <w:b/>
        <w:bCs/>
        <w:color w:val="333333"/>
      </w:rPr>
    </w:pPr>
    <w:r w:rsidRPr="00DD5960">
      <w:rPr>
        <w:rFonts w:ascii="Browallia New" w:hAnsi="Browallia New" w:cs="Browallia New"/>
        <w:b/>
        <w:bCs/>
        <w:color w:val="333333"/>
        <w:cs/>
      </w:rPr>
      <w:t xml:space="preserve">วันที่ </w:t>
    </w:r>
    <w:r w:rsidRPr="009C6CB7">
      <w:rPr>
        <w:rFonts w:ascii="Browallia New" w:hAnsi="Browallia New" w:cs="Browallia New"/>
        <w:b/>
        <w:bCs/>
        <w:color w:val="333333"/>
      </w:rPr>
      <w:t xml:space="preserve">10-12 </w:t>
    </w:r>
    <w:r w:rsidRPr="009C6CB7">
      <w:rPr>
        <w:rFonts w:ascii="Browallia New" w:hAnsi="Browallia New" w:cs="Browallia New"/>
        <w:b/>
        <w:bCs/>
        <w:color w:val="333333"/>
        <w:cs/>
      </w:rPr>
      <w:t xml:space="preserve">กรกฎาคม </w:t>
    </w:r>
    <w:r w:rsidRPr="009C6CB7">
      <w:rPr>
        <w:rFonts w:ascii="Browallia New" w:hAnsi="Browallia New" w:cs="Browallia New"/>
        <w:b/>
        <w:bCs/>
        <w:color w:val="333333"/>
      </w:rPr>
      <w:t xml:space="preserve">2562 </w:t>
    </w:r>
    <w:r w:rsidRPr="009C6CB7">
      <w:rPr>
        <w:rFonts w:ascii="Browallia New" w:hAnsi="Browallia New" w:cs="Browallia New"/>
        <w:b/>
        <w:bCs/>
        <w:color w:val="333333"/>
        <w:cs/>
      </w:rPr>
      <w:t xml:space="preserve">จ.อุดรธานี                                             </w:t>
    </w:r>
    <w:r>
      <w:rPr>
        <w:rFonts w:ascii="Browallia New" w:hAnsi="Browallia New" w:cs="Browallia New"/>
        <w:b/>
        <w:bCs/>
        <w:color w:val="333333"/>
        <w:cs/>
      </w:rPr>
      <w:t xml:space="preserve">              </w:t>
    </w:r>
    <w:r>
      <w:rPr>
        <w:rFonts w:ascii="Browallia New" w:hAnsi="Browallia New" w:cs="Browallia New"/>
        <w:b/>
        <w:bCs/>
        <w:color w:val="333333"/>
        <w:cs/>
      </w:rPr>
      <w:tab/>
    </w:r>
    <w:r w:rsidRPr="00DD5960">
      <w:rPr>
        <w:rFonts w:ascii="Browallia New" w:hAnsi="Browallia New" w:cs="Browallia New"/>
        <w:b/>
        <w:bCs/>
        <w:color w:val="333333"/>
      </w:rPr>
      <w:t>July</w:t>
    </w:r>
    <w:r>
      <w:rPr>
        <w:rFonts w:ascii="Browallia New" w:hAnsi="Browallia New" w:cs="Browallia New"/>
        <w:b/>
        <w:bCs/>
        <w:color w:val="333333"/>
      </w:rPr>
      <w:t xml:space="preserve"> 10-12, 2019</w:t>
    </w:r>
    <w:r w:rsidRPr="00DD5960">
      <w:rPr>
        <w:rFonts w:ascii="Browallia New" w:hAnsi="Browallia New" w:cs="Browallia New"/>
        <w:b/>
        <w:bCs/>
        <w:color w:val="333333"/>
      </w:rPr>
      <w:t xml:space="preserve">, </w:t>
    </w:r>
    <w:proofErr w:type="spellStart"/>
    <w:r w:rsidRPr="009C6CB7">
      <w:rPr>
        <w:rFonts w:ascii="Browallia New" w:hAnsi="Browallia New" w:cs="Browallia New"/>
        <w:b/>
        <w:bCs/>
        <w:color w:val="333333"/>
      </w:rPr>
      <w:t>Udonthani</w:t>
    </w:r>
    <w:proofErr w:type="spellEnd"/>
    <w:r w:rsidRPr="00DD5960">
      <w:rPr>
        <w:rFonts w:ascii="Browallia New" w:hAnsi="Browallia New" w:cs="Browallia New"/>
        <w:b/>
        <w:bCs/>
        <w:color w:val="333333"/>
      </w:rPr>
      <w:t xml:space="preserve"> THAILAND</w:t>
    </w:r>
  </w:p>
  <w:p w14:paraId="1987B749" w14:textId="77777777" w:rsidR="0036603A" w:rsidRPr="00706523" w:rsidRDefault="00CE7A86" w:rsidP="00435C40">
    <w:pPr>
      <w:tabs>
        <w:tab w:val="left" w:pos="2565"/>
        <w:tab w:val="right" w:pos="9523"/>
      </w:tabs>
      <w:jc w:val="right"/>
    </w:pPr>
    <w:r w:rsidRPr="00706523">
      <w:rPr>
        <w:b/>
        <w:bCs/>
        <w:color w:val="333333"/>
      </w:rPr>
      <w:tab/>
    </w:r>
    <w:r w:rsidRPr="00706523">
      <w:rPr>
        <w:b/>
        <w:bCs/>
        <w:color w:val="333333"/>
      </w:rPr>
      <w:tab/>
    </w:r>
    <w:r w:rsidR="00C872F6">
      <w:rPr>
        <w:noProof/>
        <w:lang w:eastAsia="en-US"/>
      </w:rPr>
      <mc:AlternateContent>
        <mc:Choice Requires="wps">
          <w:drawing>
            <wp:anchor distT="4294967293" distB="4294967293" distL="114300" distR="114300" simplePos="0" relativeHeight="251659264" behindDoc="0" locked="0" layoutInCell="1" allowOverlap="1" wp14:anchorId="65850018" wp14:editId="3A6172EF">
              <wp:simplePos x="0" y="0"/>
              <wp:positionH relativeFrom="column">
                <wp:posOffset>4445</wp:posOffset>
              </wp:positionH>
              <wp:positionV relativeFrom="paragraph">
                <wp:posOffset>59689</wp:posOffset>
              </wp:positionV>
              <wp:extent cx="6071870" cy="0"/>
              <wp:effectExtent l="0" t="0" r="24130" b="19050"/>
              <wp:wrapNone/>
              <wp:docPr id="2" name="ตัวเชื่อมต่อ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ตัวเชื่อมต่อตรง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pt,4.7pt" to="47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&#1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2F6"/>
    <w:rsid w:val="00021D0D"/>
    <w:rsid w:val="00103FE8"/>
    <w:rsid w:val="00111B39"/>
    <w:rsid w:val="00137433"/>
    <w:rsid w:val="00536410"/>
    <w:rsid w:val="005B379D"/>
    <w:rsid w:val="005F48A1"/>
    <w:rsid w:val="006B73E8"/>
    <w:rsid w:val="006C0E69"/>
    <w:rsid w:val="008D5EBF"/>
    <w:rsid w:val="009A5205"/>
    <w:rsid w:val="00B030AB"/>
    <w:rsid w:val="00BB47D7"/>
    <w:rsid w:val="00C872F6"/>
    <w:rsid w:val="00CE7A86"/>
    <w:rsid w:val="00D4195C"/>
    <w:rsid w:val="00DF7A71"/>
    <w:rsid w:val="00E85ACB"/>
    <w:rsid w:val="00F61E7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C239C"/>
  <w15:docId w15:val="{72D592C4-74F8-AD46-A2A4-CBA49386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72F6"/>
    <w:pPr>
      <w:suppressAutoHyphens/>
      <w:spacing w:after="240" w:line="240" w:lineRule="auto"/>
      <w:ind w:firstLine="284"/>
      <w:contextualSpacing/>
      <w:jc w:val="both"/>
    </w:pPr>
    <w:rPr>
      <w:rFonts w:ascii="TH SarabunPSK" w:eastAsia="TH SarabunPSK" w:hAnsi="TH SarabunPSK" w:cs="TH SarabunPSK"/>
      <w:sz w:val="24"/>
      <w:szCs w:val="24"/>
      <w:lang w:eastAsia="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new">
    <w:name w:val="Title_new"/>
    <w:basedOn w:val="Normal"/>
    <w:link w:val="Titlenew0"/>
    <w:autoRedefine/>
    <w:qFormat/>
    <w:rsid w:val="00D4195C"/>
    <w:pPr>
      <w:spacing w:after="0" w:line="100" w:lineRule="atLeast"/>
      <w:ind w:firstLine="0"/>
      <w:jc w:val="center"/>
    </w:pPr>
    <w:rPr>
      <w:rFonts w:eastAsia="Times New Roman"/>
      <w:b/>
      <w:bCs/>
      <w:sz w:val="32"/>
      <w:szCs w:val="32"/>
    </w:rPr>
  </w:style>
  <w:style w:type="paragraph" w:customStyle="1" w:styleId="Authornew">
    <w:name w:val="Author_new"/>
    <w:basedOn w:val="Normal"/>
    <w:link w:val="Authornew0"/>
    <w:qFormat/>
    <w:rsid w:val="00C872F6"/>
    <w:pPr>
      <w:suppressAutoHyphens w:val="0"/>
      <w:spacing w:after="0" w:line="100" w:lineRule="atLeast"/>
      <w:ind w:firstLine="0"/>
      <w:contextualSpacing w:val="0"/>
      <w:jc w:val="center"/>
    </w:pPr>
    <w:rPr>
      <w:rFonts w:ascii="Angsana New" w:eastAsia="Times New Roman" w:hAnsi="Angsana New" w:cs="Angsana New"/>
      <w:b/>
      <w:bCs/>
    </w:rPr>
  </w:style>
  <w:style w:type="character" w:customStyle="1" w:styleId="Titlenew0">
    <w:name w:val="Title_new อักขระ"/>
    <w:link w:val="Titlenew"/>
    <w:rsid w:val="00D4195C"/>
    <w:rPr>
      <w:rFonts w:ascii="TH SarabunPSK" w:eastAsia="Times New Roman" w:hAnsi="TH SarabunPSK" w:cs="TH SarabunPSK"/>
      <w:b/>
      <w:bCs/>
      <w:sz w:val="32"/>
      <w:szCs w:val="32"/>
      <w:lang w:eastAsia="th-TH"/>
    </w:rPr>
  </w:style>
  <w:style w:type="character" w:customStyle="1" w:styleId="Authornew0">
    <w:name w:val="Author_new อักขระ"/>
    <w:link w:val="Authornew"/>
    <w:rsid w:val="00C872F6"/>
    <w:rPr>
      <w:rFonts w:ascii="Angsana New" w:eastAsia="Times New Roman" w:hAnsi="Angsana New" w:cs="Angsana New"/>
      <w:b/>
      <w:bCs/>
      <w:sz w:val="24"/>
      <w:szCs w:val="24"/>
      <w:lang w:eastAsia="th-TH"/>
    </w:rPr>
  </w:style>
  <w:style w:type="paragraph" w:customStyle="1" w:styleId="Heading0new">
    <w:name w:val="Heading0_new"/>
    <w:link w:val="Heading0new0"/>
    <w:qFormat/>
    <w:rsid w:val="00D4195C"/>
    <w:pPr>
      <w:spacing w:after="120" w:line="240" w:lineRule="auto"/>
      <w:jc w:val="center"/>
    </w:pPr>
    <w:rPr>
      <w:rFonts w:ascii="TH SarabunPSK" w:eastAsia="TH SarabunPSK" w:hAnsi="TH SarabunPSK" w:cs="TH SarabunPSK"/>
      <w:b/>
      <w:bCs/>
      <w:sz w:val="28"/>
      <w:lang w:eastAsia="th-TH"/>
    </w:rPr>
  </w:style>
  <w:style w:type="paragraph" w:customStyle="1" w:styleId="Contentnew">
    <w:name w:val="Content_new"/>
    <w:basedOn w:val="Normal"/>
    <w:link w:val="Contentnew0"/>
    <w:qFormat/>
    <w:rsid w:val="00D4195C"/>
    <w:pPr>
      <w:spacing w:after="120"/>
      <w:ind w:right="-62"/>
      <w:jc w:val="thaiDistribute"/>
    </w:pPr>
  </w:style>
  <w:style w:type="character" w:customStyle="1" w:styleId="Heading0new0">
    <w:name w:val="Heading0_new อักขระ"/>
    <w:link w:val="Heading0new"/>
    <w:rsid w:val="00D4195C"/>
    <w:rPr>
      <w:rFonts w:ascii="TH SarabunPSK" w:eastAsia="TH SarabunPSK" w:hAnsi="TH SarabunPSK" w:cs="TH SarabunPSK"/>
      <w:b/>
      <w:bCs/>
      <w:sz w:val="28"/>
      <w:lang w:eastAsia="th-TH"/>
    </w:rPr>
  </w:style>
  <w:style w:type="character" w:customStyle="1" w:styleId="Contentnew0">
    <w:name w:val="Content_new อักขระ"/>
    <w:link w:val="Contentnew"/>
    <w:rsid w:val="00D4195C"/>
    <w:rPr>
      <w:rFonts w:ascii="TH SarabunPSK" w:eastAsia="TH SarabunPSK" w:hAnsi="TH SarabunPSK" w:cs="TH SarabunPSK"/>
      <w:sz w:val="24"/>
      <w:szCs w:val="24"/>
      <w:lang w:eastAsia="th-TH"/>
    </w:rPr>
  </w:style>
  <w:style w:type="paragraph" w:styleId="Header">
    <w:name w:val="header"/>
    <w:basedOn w:val="Normal"/>
    <w:link w:val="HeaderChar"/>
    <w:uiPriority w:val="99"/>
    <w:unhideWhenUsed/>
    <w:rsid w:val="00C872F6"/>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C872F6"/>
    <w:rPr>
      <w:rFonts w:ascii="TH SarabunPSK" w:eastAsia="TH SarabunPSK" w:hAnsi="TH SarabunPSK" w:cs="Angsana New"/>
      <w:sz w:val="24"/>
      <w:szCs w:val="30"/>
      <w:lang w:eastAsia="th-TH"/>
    </w:rPr>
  </w:style>
  <w:style w:type="paragraph" w:styleId="Subtitle">
    <w:name w:val="Subtitle"/>
    <w:aliases w:val="Author"/>
    <w:basedOn w:val="Normal"/>
    <w:link w:val="SubtitleChar"/>
    <w:qFormat/>
    <w:rsid w:val="00C872F6"/>
    <w:pPr>
      <w:spacing w:after="0" w:line="100" w:lineRule="atLeast"/>
      <w:jc w:val="center"/>
    </w:pPr>
    <w:rPr>
      <w:b/>
      <w:bCs/>
    </w:rPr>
  </w:style>
  <w:style w:type="character" w:customStyle="1" w:styleId="SubtitleChar">
    <w:name w:val="Subtitle Char"/>
    <w:aliases w:val="Author Char"/>
    <w:basedOn w:val="DefaultParagraphFont"/>
    <w:link w:val="Subtitle"/>
    <w:rsid w:val="00C872F6"/>
    <w:rPr>
      <w:rFonts w:ascii="TH SarabunPSK" w:eastAsia="TH SarabunPSK" w:hAnsi="TH SarabunPSK" w:cs="TH SarabunPSK"/>
      <w:b/>
      <w:bCs/>
      <w:sz w:val="24"/>
      <w:szCs w:val="24"/>
      <w:lang w:eastAsia="th-TH"/>
    </w:rPr>
  </w:style>
  <w:style w:type="character" w:customStyle="1" w:styleId="style171">
    <w:name w:val="style171"/>
    <w:rsid w:val="00C872F6"/>
    <w:rPr>
      <w:rFonts w:ascii="Microsoft Sans Serif" w:hAnsi="Microsoft Sans Serif" w:cs="Microsoft Sans Serif"/>
      <w:sz w:val="20"/>
      <w:szCs w:val="20"/>
    </w:rPr>
  </w:style>
  <w:style w:type="paragraph" w:customStyle="1" w:styleId="Affiliationnew">
    <w:name w:val="Affiliation_new"/>
    <w:basedOn w:val="Normal"/>
    <w:link w:val="Affiliationnew0"/>
    <w:autoRedefine/>
    <w:qFormat/>
    <w:rsid w:val="008D5EBF"/>
    <w:pPr>
      <w:suppressAutoHyphens w:val="0"/>
      <w:spacing w:after="0" w:line="100" w:lineRule="atLeast"/>
      <w:ind w:firstLine="0"/>
      <w:contextualSpacing w:val="0"/>
      <w:jc w:val="center"/>
    </w:pPr>
    <w:rPr>
      <w:rFonts w:ascii="Angsana New" w:eastAsia="Times New Roman" w:hAnsi="Angsana New" w:cs="Angsana New"/>
      <w:i/>
      <w:iCs/>
      <w:sz w:val="22"/>
      <w:szCs w:val="22"/>
    </w:rPr>
  </w:style>
  <w:style w:type="character" w:customStyle="1" w:styleId="Affiliationnew0">
    <w:name w:val="Affiliation_new อักขระ"/>
    <w:link w:val="Affiliationnew"/>
    <w:rsid w:val="008D5EBF"/>
    <w:rPr>
      <w:rFonts w:ascii="Angsana New" w:eastAsia="Times New Roman" w:hAnsi="Angsana New" w:cs="Angsana New"/>
      <w:i/>
      <w:iCs/>
      <w:szCs w:val="22"/>
      <w:lang w:eastAsia="th-TH"/>
    </w:rPr>
  </w:style>
  <w:style w:type="paragraph" w:customStyle="1" w:styleId="Keywordnew">
    <w:name w:val="Keyword_new"/>
    <w:link w:val="Keywordnew0"/>
    <w:qFormat/>
    <w:rsid w:val="00D4195C"/>
    <w:pPr>
      <w:spacing w:after="240" w:line="240" w:lineRule="auto"/>
    </w:pPr>
    <w:rPr>
      <w:rFonts w:ascii="TH SarabunPSK" w:eastAsia="MS Mincho" w:hAnsi="TH SarabunPSK" w:cs="TH SarabunPSK"/>
      <w:b/>
      <w:sz w:val="24"/>
      <w:szCs w:val="24"/>
      <w:lang w:eastAsia="ja-JP"/>
    </w:rPr>
  </w:style>
  <w:style w:type="character" w:customStyle="1" w:styleId="Keywordnew0">
    <w:name w:val="Keyword_new อักขระ"/>
    <w:link w:val="Keywordnew"/>
    <w:rsid w:val="00D4195C"/>
    <w:rPr>
      <w:rFonts w:ascii="TH SarabunPSK" w:eastAsia="MS Mincho" w:hAnsi="TH SarabunPSK" w:cs="TH SarabunPSK"/>
      <w:b/>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244</Words>
  <Characters>1392</Characters>
  <Application>Microsoft Office Word</Application>
  <DocSecurity>0</DocSecurity>
  <Lines>11</Lines>
  <Paragraphs>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Corporation</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Microsoft Office User</cp:lastModifiedBy>
  <cp:revision>14</cp:revision>
  <dcterms:created xsi:type="dcterms:W3CDTF">2019-01-01T02:27:00Z</dcterms:created>
  <dcterms:modified xsi:type="dcterms:W3CDTF">2019-10-17T09:16:00Z</dcterms:modified>
</cp:coreProperties>
</file>